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191E9C" w:rsidP="00050CBF">
      <w:pPr>
        <w:jc w:val="center"/>
      </w:pPr>
      <w:bookmarkStart w:id="0" w:name="_GoBack"/>
      <w:r>
        <w:t xml:space="preserve">Journal Entry: </w:t>
      </w:r>
      <w:r>
        <w:t>Criminal Justice</w:t>
      </w:r>
    </w:p>
    <w:bookmarkEnd w:id="0"/>
    <w:p w:rsidR="00050CBF" w:rsidRDefault="00050CBF" w:rsidP="00050CBF">
      <w:pPr>
        <w:jc w:val="center"/>
      </w:pPr>
      <w:r>
        <w:t>Student’s Name</w:t>
      </w:r>
    </w:p>
    <w:p w:rsidR="00050CBF" w:rsidRDefault="00050CBF" w:rsidP="00050CBF">
      <w:pPr>
        <w:jc w:val="center"/>
      </w:pPr>
      <w:r>
        <w:t>Course</w:t>
      </w:r>
    </w:p>
    <w:p w:rsidR="00050CBF" w:rsidRDefault="00050CBF" w:rsidP="00050CBF">
      <w:pPr>
        <w:jc w:val="center"/>
      </w:pPr>
      <w:r>
        <w:t>Institution Affiliation</w:t>
      </w:r>
    </w:p>
    <w:p w:rsidR="00050CBF" w:rsidRDefault="00050CBF" w:rsidP="00050CBF">
      <w:pPr>
        <w:jc w:val="center"/>
      </w:pPr>
      <w:r>
        <w:t>Date</w:t>
      </w: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p>
    <w:p w:rsidR="00050CBF" w:rsidRDefault="00050CBF" w:rsidP="00050CBF">
      <w:pPr>
        <w:jc w:val="center"/>
      </w:pPr>
      <w:r>
        <w:lastRenderedPageBreak/>
        <w:t>Criminal Justice</w:t>
      </w:r>
    </w:p>
    <w:p w:rsidR="00BF4CD6" w:rsidRDefault="007B0058" w:rsidP="00BF4CD6">
      <w:pPr>
        <w:ind w:firstLine="720"/>
      </w:pPr>
      <w:r>
        <w:t xml:space="preserve">Juveniles </w:t>
      </w:r>
      <w:r w:rsidRPr="00BF4CD6">
        <w:rPr>
          <w:noProof/>
        </w:rPr>
        <w:t>generally</w:t>
      </w:r>
      <w:r w:rsidR="00BF4CD6">
        <w:rPr>
          <w:noProof/>
        </w:rPr>
        <w:t xml:space="preserve"> get</w:t>
      </w:r>
      <w:r w:rsidRPr="00BF4CD6">
        <w:rPr>
          <w:noProof/>
        </w:rPr>
        <w:t xml:space="preserve"> defined</w:t>
      </w:r>
      <w:r>
        <w:t xml:space="preserve"> as the peopl</w:t>
      </w:r>
      <w:r w:rsidR="00BF4CD6">
        <w:rPr>
          <w:noProof/>
        </w:rPr>
        <w:t xml:space="preserve">e under 18 years </w:t>
      </w:r>
      <w:r w:rsidRPr="00BF4CD6">
        <w:rPr>
          <w:noProof/>
        </w:rPr>
        <w:t>aged</w:t>
      </w:r>
      <w:r>
        <w:t xml:space="preserve"> above 10years. Juvenile court should provide the defendant with rights that would not </w:t>
      </w:r>
      <w:r w:rsidRPr="00BF4CD6">
        <w:rPr>
          <w:noProof/>
        </w:rPr>
        <w:t>be</w:t>
      </w:r>
      <w:r w:rsidR="00BF4CD6" w:rsidRPr="00BF4CD6">
        <w:rPr>
          <w:noProof/>
        </w:rPr>
        <w:t>come</w:t>
      </w:r>
      <w:r w:rsidRPr="00BF4CD6">
        <w:rPr>
          <w:noProof/>
        </w:rPr>
        <w:t xml:space="preserve"> provided</w:t>
      </w:r>
      <w:r>
        <w:t xml:space="preserve"> for in the adult court. In addition to that, </w:t>
      </w:r>
      <w:r w:rsidR="00BF4CD6">
        <w:t xml:space="preserve">the </w:t>
      </w:r>
      <w:r w:rsidRPr="00BF4CD6">
        <w:rPr>
          <w:noProof/>
        </w:rPr>
        <w:t>juvenile</w:t>
      </w:r>
      <w:r>
        <w:t xml:space="preserve"> court maintains </w:t>
      </w:r>
      <w:r w:rsidRPr="00BF4CD6">
        <w:rPr>
          <w:noProof/>
        </w:rPr>
        <w:t>public</w:t>
      </w:r>
      <w:r>
        <w:t xml:space="preserve"> safety, skills development, habilitation, addressing treatment needs and rehabilitation. An individual’s life or background should be well considered when vital decisions are made at the criminal justice systems when the justice system is arranging an arrest on an individual. There are three types of </w:t>
      </w:r>
      <w:r w:rsidR="00BF4CD6">
        <w:rPr>
          <w:noProof/>
        </w:rPr>
        <w:t>seizure</w:t>
      </w:r>
      <w:r w:rsidRPr="00BF4CD6">
        <w:rPr>
          <w:noProof/>
        </w:rPr>
        <w:t>s</w:t>
      </w:r>
      <w:r>
        <w:t xml:space="preserve"> namely; arrest without warrant, arrest with </w:t>
      </w:r>
      <w:r w:rsidR="00BF4CD6">
        <w:rPr>
          <w:noProof/>
        </w:rPr>
        <w:t>authorization</w:t>
      </w:r>
      <w:r>
        <w:t xml:space="preserve">, and </w:t>
      </w:r>
      <w:r w:rsidRPr="00BF4CD6">
        <w:rPr>
          <w:noProof/>
        </w:rPr>
        <w:t xml:space="preserve">a </w:t>
      </w:r>
      <w:r w:rsidR="00BF4CD6">
        <w:rPr>
          <w:noProof/>
        </w:rPr>
        <w:t>singl</w:t>
      </w:r>
      <w:r w:rsidRPr="00BF4CD6">
        <w:rPr>
          <w:noProof/>
        </w:rPr>
        <w:t>e</w:t>
      </w:r>
      <w:r>
        <w:t xml:space="preserve"> arrest performed by a citizen. For all these types of </w:t>
      </w:r>
      <w:r w:rsidRPr="00BF4CD6">
        <w:rPr>
          <w:noProof/>
        </w:rPr>
        <w:t>arrests</w:t>
      </w:r>
      <w:r w:rsidR="00BF4CD6">
        <w:rPr>
          <w:noProof/>
        </w:rPr>
        <w:t>,</w:t>
      </w:r>
      <w:r>
        <w:t xml:space="preserve"> there must </w:t>
      </w:r>
      <w:r w:rsidRPr="00BF4CD6">
        <w:rPr>
          <w:noProof/>
        </w:rPr>
        <w:t>b</w:t>
      </w:r>
      <w:r w:rsidR="00BF4CD6" w:rsidRPr="00BF4CD6">
        <w:rPr>
          <w:noProof/>
        </w:rPr>
        <w:t>ec</w:t>
      </w:r>
      <w:r w:rsidR="00BF4CD6">
        <w:rPr>
          <w:noProof/>
        </w:rPr>
        <w:t>om</w:t>
      </w:r>
      <w:r w:rsidRPr="00BF4CD6">
        <w:rPr>
          <w:noProof/>
        </w:rPr>
        <w:t>e laid</w:t>
      </w:r>
      <w:r>
        <w:t xml:space="preserve"> procedures for arrest and detention. </w:t>
      </w:r>
      <w:r w:rsidR="00BF4CD6">
        <w:rPr>
          <w:noProof/>
        </w:rPr>
        <w:t>The criminal justice system must show a clear connection between the suspect and the offense</w:t>
      </w:r>
      <w:r>
        <w:t xml:space="preserve">. </w:t>
      </w:r>
    </w:p>
    <w:p w:rsidR="00BF4CD6" w:rsidRDefault="007B0058" w:rsidP="00BF4CD6">
      <w:pPr>
        <w:ind w:firstLine="720"/>
      </w:pPr>
      <w:r>
        <w:t xml:space="preserve">The arrested individual in the time of arrest should be </w:t>
      </w:r>
      <w:r w:rsidRPr="00BF4CD6">
        <w:rPr>
          <w:noProof/>
        </w:rPr>
        <w:t>allowed</w:t>
      </w:r>
      <w:r w:rsidR="00BF4CD6">
        <w:rPr>
          <w:noProof/>
        </w:rPr>
        <w:t xml:space="preserve"> to</w:t>
      </w:r>
      <w:r>
        <w:t xml:space="preserve"> acquire an attorney</w:t>
      </w:r>
      <w:r w:rsidR="00BF4CD6">
        <w:t>,</w:t>
      </w:r>
      <w:r>
        <w:t xml:space="preserve"> </w:t>
      </w:r>
      <w:r w:rsidRPr="00BF4CD6">
        <w:rPr>
          <w:noProof/>
        </w:rPr>
        <w:t>or</w:t>
      </w:r>
      <w:r>
        <w:t xml:space="preserve"> if in any case he or she can’t afford one the criminal justice should be to appoint one for the accused. A criminal charge is a formal accusation made by a public prosecutor or the police indicating someone has made a crime. It’s </w:t>
      </w:r>
      <w:r w:rsidR="00BF4CD6">
        <w:rPr>
          <w:noProof/>
        </w:rPr>
        <w:t>evident</w:t>
      </w:r>
      <w:r>
        <w:t xml:space="preserve"> that every crime violates the law</w:t>
      </w:r>
      <w:r w:rsidR="00BF4CD6">
        <w:rPr>
          <w:noProof/>
        </w:rPr>
        <w:t>;</w:t>
      </w:r>
      <w:r w:rsidRPr="00BF4CD6">
        <w:rPr>
          <w:noProof/>
        </w:rPr>
        <w:t xml:space="preserve"> not</w:t>
      </w:r>
      <w:r>
        <w:t xml:space="preserve"> every crime committed </w:t>
      </w:r>
      <w:r w:rsidRPr="00BF4CD6">
        <w:rPr>
          <w:noProof/>
        </w:rPr>
        <w:t>is considered</w:t>
      </w:r>
      <w:r>
        <w:t xml:space="preserve"> a crime. When an individual faces an arrest by police, the prosecutors will file the criminal charges in three </w:t>
      </w:r>
      <w:r w:rsidRPr="00BF4CD6">
        <w:rPr>
          <w:noProof/>
        </w:rPr>
        <w:t>days</w:t>
      </w:r>
      <w:r w:rsidR="00BF4CD6">
        <w:rPr>
          <w:noProof/>
        </w:rPr>
        <w:t>;</w:t>
      </w:r>
      <w:r w:rsidRPr="00BF4CD6">
        <w:rPr>
          <w:noProof/>
        </w:rPr>
        <w:t xml:space="preserve"> a</w:t>
      </w:r>
      <w:r>
        <w:t xml:space="preserve"> witness must </w:t>
      </w:r>
      <w:r w:rsidRPr="00BF4CD6">
        <w:rPr>
          <w:noProof/>
        </w:rPr>
        <w:t>be</w:t>
      </w:r>
      <w:r w:rsidR="00BF4CD6">
        <w:rPr>
          <w:noProof/>
        </w:rPr>
        <w:t>come</w:t>
      </w:r>
      <w:r w:rsidRPr="00BF4CD6">
        <w:rPr>
          <w:noProof/>
        </w:rPr>
        <w:t xml:space="preserve"> availed</w:t>
      </w:r>
      <w:r>
        <w:t xml:space="preserve"> for the </w:t>
      </w:r>
      <w:r w:rsidRPr="00BF4CD6">
        <w:rPr>
          <w:noProof/>
        </w:rPr>
        <w:t>c</w:t>
      </w:r>
      <w:r w:rsidR="00BF4CD6">
        <w:rPr>
          <w:noProof/>
        </w:rPr>
        <w:t>ost</w:t>
      </w:r>
      <w:r w:rsidRPr="00BF4CD6">
        <w:rPr>
          <w:noProof/>
        </w:rPr>
        <w:t>s</w:t>
      </w:r>
      <w:r>
        <w:t xml:space="preserve"> to be validated. </w:t>
      </w:r>
      <w:r w:rsidR="00BF4CD6">
        <w:rPr>
          <w:noProof/>
        </w:rPr>
        <w:t>The professional public prosecutor should do most prosecutions</w:t>
      </w:r>
      <w:r>
        <w:t xml:space="preserve">. Individual’s </w:t>
      </w:r>
      <w:r w:rsidR="00BF4CD6">
        <w:rPr>
          <w:noProof/>
        </w:rPr>
        <w:t>lawyer</w:t>
      </w:r>
      <w:r>
        <w:t xml:space="preserve"> should </w:t>
      </w:r>
      <w:r w:rsidRPr="00BF4CD6">
        <w:rPr>
          <w:noProof/>
        </w:rPr>
        <w:t>be</w:t>
      </w:r>
      <w:r w:rsidR="00BF4CD6" w:rsidRPr="00BF4CD6">
        <w:rPr>
          <w:noProof/>
        </w:rPr>
        <w:t>c</w:t>
      </w:r>
      <w:r w:rsidR="00BF4CD6">
        <w:rPr>
          <w:noProof/>
        </w:rPr>
        <w:t>ome</w:t>
      </w:r>
      <w:r w:rsidRPr="00BF4CD6">
        <w:rPr>
          <w:noProof/>
        </w:rPr>
        <w:t xml:space="preserve"> made</w:t>
      </w:r>
      <w:r>
        <w:t xml:space="preserve"> when the enforcing authority has considered the prosecution warrant. Testimony of a victim is evidence believed by the police and prosecutor. Re-entry in </w:t>
      </w:r>
      <w:r w:rsidR="00BF4CD6">
        <w:t xml:space="preserve">the </w:t>
      </w:r>
      <w:r w:rsidRPr="00BF4CD6">
        <w:rPr>
          <w:noProof/>
        </w:rPr>
        <w:t>criminal</w:t>
      </w:r>
      <w:r>
        <w:t xml:space="preserve"> justice system means the process by which the prisoners </w:t>
      </w:r>
      <w:r w:rsidR="00BF4CD6">
        <w:t xml:space="preserve">get </w:t>
      </w:r>
      <w:r>
        <w:t xml:space="preserve">released back to the </w:t>
      </w:r>
      <w:r w:rsidRPr="00BF4CD6">
        <w:rPr>
          <w:noProof/>
        </w:rPr>
        <w:t>community.</w:t>
      </w:r>
      <w:r>
        <w:t xml:space="preserve"> </w:t>
      </w:r>
      <w:r w:rsidR="00BF4CD6">
        <w:rPr>
          <w:noProof/>
          <w:u w:val="thick" w:color="FEDD8E"/>
        </w:rPr>
        <w:t xml:space="preserve">The </w:t>
      </w:r>
      <w:r w:rsidR="00BF4CD6" w:rsidRPr="00BF4CD6">
        <w:rPr>
          <w:noProof/>
        </w:rPr>
        <w:t>re-entry</w:t>
      </w:r>
      <w:r w:rsidR="00BF4CD6">
        <w:t xml:space="preserve"> system helps in the transition from incarceration to more tax paying citizens.</w:t>
      </w:r>
    </w:p>
    <w:p w:rsidR="00191E9C" w:rsidRDefault="00191E9C">
      <w:r>
        <w:br w:type="page"/>
      </w:r>
    </w:p>
    <w:p w:rsidR="00050CBF" w:rsidRDefault="00050CBF" w:rsidP="00191E9C">
      <w:pPr>
        <w:jc w:val="center"/>
      </w:pPr>
      <w:r>
        <w:lastRenderedPageBreak/>
        <w:t>References</w:t>
      </w:r>
    </w:p>
    <w:p w:rsidR="00050CBF" w:rsidRDefault="00050CBF" w:rsidP="00BF4CD6">
      <w:pPr>
        <w:ind w:left="720" w:hanging="720"/>
      </w:pPr>
      <w:r>
        <w:t xml:space="preserve">U.S. Department of Justice, Office of Justice </w:t>
      </w:r>
      <w:r w:rsidRPr="00BF4CD6">
        <w:rPr>
          <w:noProof/>
        </w:rPr>
        <w:t>Program</w:t>
      </w:r>
      <w:r w:rsidR="00BF4CD6" w:rsidRPr="00BF4CD6">
        <w:rPr>
          <w:noProof/>
        </w:rPr>
        <w:t>s</w:t>
      </w:r>
      <w:r w:rsidRPr="00BF4CD6">
        <w:rPr>
          <w:noProof/>
        </w:rPr>
        <w:t>.</w:t>
      </w:r>
      <w:r w:rsidR="00BF4CD6">
        <w:rPr>
          <w:noProof/>
        </w:rPr>
        <w:t xml:space="preserve"> </w:t>
      </w:r>
      <w:r w:rsidRPr="00BF4CD6">
        <w:rPr>
          <w:noProof/>
        </w:rPr>
        <w:t>(</w:t>
      </w:r>
      <w:r w:rsidR="00A12E1F">
        <w:t xml:space="preserve">2018). </w:t>
      </w:r>
      <w:r w:rsidR="00A12E1F" w:rsidRPr="00A12E1F">
        <w:rPr>
          <w:i/>
        </w:rPr>
        <w:t>Office of the juvenile justice and deliquesce prevention</w:t>
      </w:r>
      <w:r w:rsidR="00A12E1F">
        <w:t xml:space="preserve">. Retrieved on February 26, 2019. From,  </w:t>
      </w:r>
      <w:hyperlink r:id="rId7" w:history="1">
        <w:r w:rsidR="00A12E1F" w:rsidRPr="00036E1C">
          <w:rPr>
            <w:rStyle w:val="Hyperlink"/>
          </w:rPr>
          <w:t>https://ojjdp.gov/</w:t>
        </w:r>
      </w:hyperlink>
      <w:r w:rsidR="00A12E1F">
        <w:t xml:space="preserve"> </w:t>
      </w:r>
    </w:p>
    <w:p w:rsidR="00050CBF" w:rsidRDefault="00050CBF" w:rsidP="00050CBF"/>
    <w:p w:rsidR="00050CBF" w:rsidRDefault="00050CBF" w:rsidP="007B0058">
      <w:pPr>
        <w:ind w:firstLine="720"/>
      </w:pPr>
    </w:p>
    <w:p w:rsidR="007B0058" w:rsidRDefault="007B0058" w:rsidP="007B0058">
      <w:pPr>
        <w:ind w:firstLine="720"/>
      </w:pPr>
      <w:r>
        <w:t>.</w:t>
      </w:r>
    </w:p>
    <w:p w:rsidR="008B0DEC" w:rsidRDefault="007B0058" w:rsidP="007B0058">
      <w:pPr>
        <w:ind w:firstLine="720"/>
      </w:pPr>
      <w:r>
        <w:t xml:space="preserve">.    </w:t>
      </w:r>
    </w:p>
    <w:p w:rsidR="007B0058" w:rsidRDefault="007B0058" w:rsidP="007B0058">
      <w:pPr>
        <w:ind w:firstLine="720"/>
      </w:pPr>
    </w:p>
    <w:sectPr w:rsidR="007B0058" w:rsidSect="00050C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3AD" w:rsidRDefault="00EE03AD" w:rsidP="00050CBF">
      <w:pPr>
        <w:spacing w:line="240" w:lineRule="auto"/>
      </w:pPr>
      <w:r>
        <w:separator/>
      </w:r>
    </w:p>
  </w:endnote>
  <w:endnote w:type="continuationSeparator" w:id="0">
    <w:p w:rsidR="00EE03AD" w:rsidRDefault="00EE03AD" w:rsidP="00050C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3AD" w:rsidRDefault="00EE03AD" w:rsidP="00050CBF">
      <w:pPr>
        <w:spacing w:line="240" w:lineRule="auto"/>
      </w:pPr>
      <w:r>
        <w:separator/>
      </w:r>
    </w:p>
  </w:footnote>
  <w:footnote w:type="continuationSeparator" w:id="0">
    <w:p w:rsidR="00EE03AD" w:rsidRDefault="00EE03AD" w:rsidP="00050CB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4991830"/>
      <w:docPartObj>
        <w:docPartGallery w:val="Page Numbers (Top of Page)"/>
        <w:docPartUnique/>
      </w:docPartObj>
    </w:sdtPr>
    <w:sdtEndPr>
      <w:rPr>
        <w:noProof/>
      </w:rPr>
    </w:sdtEndPr>
    <w:sdtContent>
      <w:p w:rsidR="00050CBF" w:rsidRDefault="00050CBF" w:rsidP="00050CBF">
        <w:pPr>
          <w:pStyle w:val="Header"/>
          <w:jc w:val="right"/>
        </w:pPr>
        <w:r>
          <w:t>CRMININAL JUSTICE</w:t>
        </w:r>
        <w:r>
          <w:tab/>
        </w:r>
        <w:r>
          <w:tab/>
        </w:r>
        <w:r>
          <w:fldChar w:fldCharType="begin"/>
        </w:r>
        <w:r>
          <w:instrText xml:space="preserve"> PAGE   \* MERGEFORMAT </w:instrText>
        </w:r>
        <w:r>
          <w:fldChar w:fldCharType="separate"/>
        </w:r>
        <w:r w:rsidR="00191E9C">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CBF" w:rsidRDefault="00050CBF">
    <w:pPr>
      <w:pStyle w:val="Header"/>
    </w:pPr>
    <w:r>
      <w:t>Running head: CRIMINAL JUSTICE 1</w:t>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zNDIzMDYzMDUyMrZU0lEKTi0uzszPAykwrAUAWqtnxCwAAAA="/>
  </w:docVars>
  <w:rsids>
    <w:rsidRoot w:val="00E02ED5"/>
    <w:rsid w:val="00050CBF"/>
    <w:rsid w:val="00191E9C"/>
    <w:rsid w:val="004B2C10"/>
    <w:rsid w:val="007B0058"/>
    <w:rsid w:val="008B0DEC"/>
    <w:rsid w:val="00A12E1F"/>
    <w:rsid w:val="00AB5544"/>
    <w:rsid w:val="00BF4CD6"/>
    <w:rsid w:val="00E02ED5"/>
    <w:rsid w:val="00ED2196"/>
    <w:rsid w:val="00EE0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CBF"/>
    <w:pPr>
      <w:tabs>
        <w:tab w:val="center" w:pos="4680"/>
        <w:tab w:val="right" w:pos="9360"/>
      </w:tabs>
      <w:spacing w:line="240" w:lineRule="auto"/>
    </w:pPr>
  </w:style>
  <w:style w:type="character" w:customStyle="1" w:styleId="HeaderChar">
    <w:name w:val="Header Char"/>
    <w:basedOn w:val="DefaultParagraphFont"/>
    <w:link w:val="Header"/>
    <w:uiPriority w:val="99"/>
    <w:rsid w:val="00050CBF"/>
  </w:style>
  <w:style w:type="paragraph" w:styleId="Footer">
    <w:name w:val="footer"/>
    <w:basedOn w:val="Normal"/>
    <w:link w:val="FooterChar"/>
    <w:uiPriority w:val="99"/>
    <w:unhideWhenUsed/>
    <w:rsid w:val="00050CBF"/>
    <w:pPr>
      <w:tabs>
        <w:tab w:val="center" w:pos="4680"/>
        <w:tab w:val="right" w:pos="9360"/>
      </w:tabs>
      <w:spacing w:line="240" w:lineRule="auto"/>
    </w:pPr>
  </w:style>
  <w:style w:type="character" w:customStyle="1" w:styleId="FooterChar">
    <w:name w:val="Footer Char"/>
    <w:basedOn w:val="DefaultParagraphFont"/>
    <w:link w:val="Footer"/>
    <w:uiPriority w:val="99"/>
    <w:rsid w:val="00050CBF"/>
  </w:style>
  <w:style w:type="character" w:styleId="Hyperlink">
    <w:name w:val="Hyperlink"/>
    <w:basedOn w:val="DefaultParagraphFont"/>
    <w:uiPriority w:val="99"/>
    <w:unhideWhenUsed/>
    <w:rsid w:val="00A12E1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CBF"/>
    <w:pPr>
      <w:tabs>
        <w:tab w:val="center" w:pos="4680"/>
        <w:tab w:val="right" w:pos="9360"/>
      </w:tabs>
      <w:spacing w:line="240" w:lineRule="auto"/>
    </w:pPr>
  </w:style>
  <w:style w:type="character" w:customStyle="1" w:styleId="HeaderChar">
    <w:name w:val="Header Char"/>
    <w:basedOn w:val="DefaultParagraphFont"/>
    <w:link w:val="Header"/>
    <w:uiPriority w:val="99"/>
    <w:rsid w:val="00050CBF"/>
  </w:style>
  <w:style w:type="paragraph" w:styleId="Footer">
    <w:name w:val="footer"/>
    <w:basedOn w:val="Normal"/>
    <w:link w:val="FooterChar"/>
    <w:uiPriority w:val="99"/>
    <w:unhideWhenUsed/>
    <w:rsid w:val="00050CBF"/>
    <w:pPr>
      <w:tabs>
        <w:tab w:val="center" w:pos="4680"/>
        <w:tab w:val="right" w:pos="9360"/>
      </w:tabs>
      <w:spacing w:line="240" w:lineRule="auto"/>
    </w:pPr>
  </w:style>
  <w:style w:type="character" w:customStyle="1" w:styleId="FooterChar">
    <w:name w:val="Footer Char"/>
    <w:basedOn w:val="DefaultParagraphFont"/>
    <w:link w:val="Footer"/>
    <w:uiPriority w:val="99"/>
    <w:rsid w:val="00050CBF"/>
  </w:style>
  <w:style w:type="character" w:styleId="Hyperlink">
    <w:name w:val="Hyperlink"/>
    <w:basedOn w:val="DefaultParagraphFont"/>
    <w:uiPriority w:val="99"/>
    <w:unhideWhenUsed/>
    <w:rsid w:val="00A12E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jjdp.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2019-02-26T22:12:00Z</dcterms:created>
  <dcterms:modified xsi:type="dcterms:W3CDTF">2019-02-26T22:12:00Z</dcterms:modified>
</cp:coreProperties>
</file>